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7728" w:rsidRDefault="006F7728" w:rsidP="006F7728">
      <w:pPr>
        <w:spacing w:line="240" w:lineRule="auto"/>
        <w:jc w:val="center"/>
        <w:rPr>
          <w:rFonts w:eastAsia="Times New Roman" w:cstheme="minorHAnsi"/>
          <w:b/>
          <w:sz w:val="72"/>
          <w:szCs w:val="72"/>
          <w:lang w:eastAsia="fr-FR"/>
        </w:rPr>
      </w:pPr>
      <w:r>
        <w:rPr>
          <w:rFonts w:eastAsia="Times New Roman" w:cstheme="minorHAnsi"/>
          <w:noProof/>
          <w:sz w:val="28"/>
          <w:szCs w:val="28"/>
          <w:lang w:eastAsia="fr-FR"/>
        </w:rPr>
        <w:drawing>
          <wp:inline distT="0" distB="0" distL="0" distR="0">
            <wp:extent cx="2427236" cy="1418874"/>
            <wp:effectExtent l="19050" t="0" r="0" b="0"/>
            <wp:docPr id="4" name="Image 0" descr="LOGO CCPC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CPCP-01.jpg"/>
                    <pic:cNvPicPr/>
                  </pic:nvPicPr>
                  <pic:blipFill>
                    <a:blip r:embed="rId5" cstate="print"/>
                    <a:srcRect l="32734" t="33841" r="30100" b="35364"/>
                    <a:stretch>
                      <a:fillRect/>
                    </a:stretch>
                  </pic:blipFill>
                  <pic:spPr>
                    <a:xfrm>
                      <a:off x="0" y="0"/>
                      <a:ext cx="2431485" cy="1421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476" w:rsidRPr="006F7728" w:rsidRDefault="00E73734" w:rsidP="006F7728">
      <w:pPr>
        <w:spacing w:line="240" w:lineRule="auto"/>
        <w:jc w:val="center"/>
        <w:rPr>
          <w:rFonts w:eastAsia="Times New Roman" w:cstheme="minorHAnsi"/>
          <w:b/>
          <w:sz w:val="72"/>
          <w:szCs w:val="72"/>
          <w:lang w:eastAsia="fr-FR"/>
        </w:rPr>
      </w:pPr>
      <w:r w:rsidRPr="006F7728">
        <w:rPr>
          <w:rFonts w:eastAsia="Times New Roman" w:cstheme="minorHAnsi"/>
          <w:b/>
          <w:sz w:val="72"/>
          <w:szCs w:val="72"/>
          <w:lang w:eastAsia="fr-FR"/>
        </w:rPr>
        <w:t>AVIS D’OUVERTURE DE LA PROCEDURE DE PARTICIPATION DU PUBLIC</w:t>
      </w:r>
    </w:p>
    <w:p w:rsidR="006F7728" w:rsidRDefault="006F7728" w:rsidP="00EC7476">
      <w:pPr>
        <w:spacing w:line="240" w:lineRule="auto"/>
        <w:rPr>
          <w:rFonts w:eastAsia="Times New Roman" w:cstheme="minorHAnsi"/>
          <w:sz w:val="28"/>
          <w:szCs w:val="28"/>
          <w:lang w:eastAsia="fr-FR"/>
        </w:rPr>
      </w:pPr>
    </w:p>
    <w:p w:rsidR="006F7728" w:rsidRDefault="006F7728" w:rsidP="00EC7476">
      <w:pPr>
        <w:spacing w:line="240" w:lineRule="auto"/>
        <w:rPr>
          <w:rFonts w:eastAsia="Times New Roman" w:cstheme="minorHAnsi"/>
          <w:sz w:val="28"/>
          <w:szCs w:val="28"/>
          <w:lang w:eastAsia="fr-FR"/>
        </w:rPr>
      </w:pPr>
    </w:p>
    <w:p w:rsidR="00E73734" w:rsidRPr="006F7728" w:rsidRDefault="00E73734" w:rsidP="006F7728">
      <w:pPr>
        <w:spacing w:line="240" w:lineRule="auto"/>
        <w:jc w:val="both"/>
        <w:rPr>
          <w:rFonts w:eastAsia="Times New Roman" w:cstheme="minorHAnsi"/>
          <w:b/>
          <w:i/>
          <w:sz w:val="44"/>
          <w:szCs w:val="44"/>
          <w:lang w:eastAsia="fr-FR"/>
        </w:rPr>
      </w:pPr>
      <w:r w:rsidRPr="006F7728">
        <w:rPr>
          <w:rFonts w:eastAsia="Times New Roman" w:cstheme="minorHAnsi"/>
          <w:b/>
          <w:i/>
          <w:sz w:val="44"/>
          <w:szCs w:val="44"/>
          <w:lang w:eastAsia="fr-FR"/>
        </w:rPr>
        <w:t>Plan climat Air Energie Territorial de la CC de Pleyben-Châteaulin-Porzay</w:t>
      </w:r>
    </w:p>
    <w:p w:rsidR="00E73734" w:rsidRPr="006F7728" w:rsidRDefault="00E73734" w:rsidP="00EC7476">
      <w:pPr>
        <w:spacing w:line="240" w:lineRule="auto"/>
        <w:rPr>
          <w:rFonts w:eastAsia="Times New Roman" w:cstheme="minorHAnsi"/>
          <w:sz w:val="28"/>
          <w:szCs w:val="28"/>
          <w:lang w:eastAsia="fr-FR"/>
        </w:rPr>
      </w:pPr>
    </w:p>
    <w:p w:rsidR="00E73734" w:rsidRPr="006F7728" w:rsidRDefault="00E73734" w:rsidP="006F7728">
      <w:pPr>
        <w:spacing w:line="240" w:lineRule="auto"/>
        <w:jc w:val="both"/>
        <w:rPr>
          <w:rFonts w:eastAsia="Times New Roman" w:cstheme="minorHAnsi"/>
          <w:sz w:val="32"/>
          <w:szCs w:val="32"/>
          <w:lang w:eastAsia="fr-FR"/>
        </w:rPr>
      </w:pPr>
      <w:r w:rsidRPr="006F7728">
        <w:rPr>
          <w:rFonts w:eastAsia="Times New Roman" w:cstheme="minorHAnsi"/>
          <w:sz w:val="32"/>
          <w:szCs w:val="32"/>
          <w:lang w:eastAsia="fr-FR"/>
        </w:rPr>
        <w:t>Le Plan Climat Air-Energie Territorial (PCAET) est un projet territorial de développement durable qui vise principalement à limiter l’impact du territoire sur le changement climatique, améliorer la qualité de l’air, adapter le territoire au changement climatique pour réduire sa vulnérabilité.</w:t>
      </w:r>
    </w:p>
    <w:p w:rsidR="00E73734" w:rsidRDefault="00E73734" w:rsidP="006F7728">
      <w:pPr>
        <w:spacing w:line="240" w:lineRule="auto"/>
        <w:jc w:val="both"/>
        <w:rPr>
          <w:rFonts w:eastAsia="Times New Roman" w:cstheme="minorHAnsi"/>
          <w:sz w:val="32"/>
          <w:szCs w:val="32"/>
          <w:lang w:eastAsia="fr-FR"/>
        </w:rPr>
      </w:pPr>
      <w:r w:rsidRPr="006F7728">
        <w:rPr>
          <w:rFonts w:eastAsia="Times New Roman" w:cstheme="minorHAnsi"/>
          <w:sz w:val="32"/>
          <w:szCs w:val="32"/>
          <w:lang w:eastAsia="fr-FR"/>
        </w:rPr>
        <w:t>En application de l’article L.123-19 du code de l’Environnement</w:t>
      </w:r>
      <w:r w:rsidR="00922578" w:rsidRPr="006F7728">
        <w:rPr>
          <w:rFonts w:eastAsia="Times New Roman" w:cstheme="minorHAnsi"/>
          <w:sz w:val="32"/>
          <w:szCs w:val="32"/>
          <w:lang w:eastAsia="fr-FR"/>
        </w:rPr>
        <w:t>, une procédure de participation du public par voie électronique est organisée afin de recueillir les observations du public sur le projet de PCAET</w:t>
      </w:r>
      <w:r w:rsidR="000C3073">
        <w:rPr>
          <w:rFonts w:eastAsia="Times New Roman" w:cstheme="minorHAnsi"/>
          <w:sz w:val="32"/>
          <w:szCs w:val="32"/>
          <w:lang w:eastAsia="fr-FR"/>
        </w:rPr>
        <w:t xml:space="preserve"> de la Communauté de communes de Pleyben-Châteaulin-Porzay (CCPCP)</w:t>
      </w:r>
      <w:r w:rsidR="00922578" w:rsidRPr="006F7728">
        <w:rPr>
          <w:rFonts w:eastAsia="Times New Roman" w:cstheme="minorHAnsi"/>
          <w:sz w:val="32"/>
          <w:szCs w:val="32"/>
          <w:lang w:eastAsia="fr-FR"/>
        </w:rPr>
        <w:t>.</w:t>
      </w:r>
    </w:p>
    <w:p w:rsidR="006F7728" w:rsidRPr="006F7728" w:rsidRDefault="006F7728" w:rsidP="006F7728">
      <w:pPr>
        <w:spacing w:line="240" w:lineRule="auto"/>
        <w:jc w:val="both"/>
        <w:rPr>
          <w:rFonts w:eastAsia="Times New Roman" w:cstheme="minorHAnsi"/>
          <w:sz w:val="32"/>
          <w:szCs w:val="32"/>
          <w:lang w:eastAsia="fr-FR"/>
        </w:rPr>
      </w:pPr>
    </w:p>
    <w:p w:rsidR="006F7728" w:rsidRDefault="006F7728" w:rsidP="006F772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36"/>
          <w:szCs w:val="36"/>
          <w:lang w:eastAsia="fr-FR"/>
        </w:rPr>
      </w:pPr>
    </w:p>
    <w:p w:rsidR="006F7728" w:rsidRPr="006F7728" w:rsidRDefault="00922578" w:rsidP="006F772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fr-FR"/>
        </w:rPr>
      </w:pPr>
      <w:r w:rsidRPr="006F7728">
        <w:rPr>
          <w:rFonts w:eastAsia="Times New Roman" w:cstheme="minorHAnsi"/>
          <w:b/>
          <w:bCs/>
          <w:sz w:val="40"/>
          <w:szCs w:val="40"/>
          <w:lang w:eastAsia="fr-FR"/>
        </w:rPr>
        <w:t>La procédure de participation du public se déroulera</w:t>
      </w:r>
      <w:r w:rsidR="00EC7476" w:rsidRPr="006F7728">
        <w:rPr>
          <w:rFonts w:eastAsia="Times New Roman" w:cstheme="minorHAnsi"/>
          <w:b/>
          <w:bCs/>
          <w:sz w:val="40"/>
          <w:szCs w:val="40"/>
          <w:lang w:eastAsia="fr-FR"/>
        </w:rPr>
        <w:t xml:space="preserve"> </w:t>
      </w:r>
      <w:r w:rsidRPr="006F7728">
        <w:rPr>
          <w:rFonts w:eastAsia="Times New Roman" w:cstheme="minorHAnsi"/>
          <w:b/>
          <w:bCs/>
          <w:sz w:val="40"/>
          <w:szCs w:val="40"/>
          <w:lang w:eastAsia="fr-FR"/>
        </w:rPr>
        <w:t>du</w:t>
      </w:r>
      <w:r w:rsidR="006F7728" w:rsidRPr="006F7728">
        <w:rPr>
          <w:rFonts w:eastAsia="Times New Roman" w:cstheme="minorHAnsi"/>
          <w:b/>
          <w:bCs/>
          <w:sz w:val="40"/>
          <w:szCs w:val="40"/>
          <w:lang w:eastAsia="fr-FR"/>
        </w:rPr>
        <w:t> :</w:t>
      </w:r>
    </w:p>
    <w:p w:rsidR="00922578" w:rsidRPr="006F7728" w:rsidRDefault="00922578" w:rsidP="006F772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fr-FR"/>
        </w:rPr>
      </w:pPr>
      <w:r w:rsidRPr="006F7728">
        <w:rPr>
          <w:rFonts w:eastAsia="Times New Roman" w:cstheme="minorHAnsi"/>
          <w:b/>
          <w:bCs/>
          <w:sz w:val="40"/>
          <w:szCs w:val="40"/>
          <w:lang w:eastAsia="fr-FR"/>
        </w:rPr>
        <w:t xml:space="preserve"> 7 février 2023 à 9</w:t>
      </w:r>
      <w:r w:rsidR="006F7728" w:rsidRPr="006F7728">
        <w:rPr>
          <w:rFonts w:eastAsia="Times New Roman" w:cstheme="minorHAnsi"/>
          <w:b/>
          <w:bCs/>
          <w:sz w:val="40"/>
          <w:szCs w:val="40"/>
          <w:lang w:eastAsia="fr-FR"/>
        </w:rPr>
        <w:t>h</w:t>
      </w:r>
      <w:r w:rsidRPr="006F7728">
        <w:rPr>
          <w:rFonts w:eastAsia="Times New Roman" w:cstheme="minorHAnsi"/>
          <w:b/>
          <w:bCs/>
          <w:sz w:val="40"/>
          <w:szCs w:val="40"/>
          <w:lang w:eastAsia="fr-FR"/>
        </w:rPr>
        <w:t xml:space="preserve"> au 10 mars 2023</w:t>
      </w:r>
      <w:r w:rsidR="006F7728" w:rsidRPr="006F7728">
        <w:rPr>
          <w:rFonts w:eastAsia="Times New Roman" w:cstheme="minorHAnsi"/>
          <w:b/>
          <w:bCs/>
          <w:sz w:val="40"/>
          <w:szCs w:val="40"/>
          <w:lang w:eastAsia="fr-FR"/>
        </w:rPr>
        <w:t xml:space="preserve"> à 17h</w:t>
      </w:r>
    </w:p>
    <w:p w:rsidR="006F7728" w:rsidRDefault="006F7728" w:rsidP="006F772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36"/>
          <w:szCs w:val="36"/>
          <w:lang w:eastAsia="fr-FR"/>
        </w:rPr>
      </w:pPr>
    </w:p>
    <w:p w:rsidR="006F7728" w:rsidRPr="006F7728" w:rsidRDefault="006F7728" w:rsidP="006F7728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36"/>
          <w:szCs w:val="36"/>
          <w:u w:val="single"/>
          <w:lang w:eastAsia="fr-FR"/>
        </w:rPr>
      </w:pPr>
    </w:p>
    <w:p w:rsidR="00922578" w:rsidRPr="006F7728" w:rsidRDefault="00922578" w:rsidP="006F772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32"/>
          <w:szCs w:val="32"/>
          <w:lang w:eastAsia="fr-FR"/>
        </w:rPr>
      </w:pPr>
      <w:r w:rsidRPr="006F7728">
        <w:rPr>
          <w:rFonts w:eastAsia="Times New Roman" w:cstheme="minorHAnsi"/>
          <w:sz w:val="32"/>
          <w:szCs w:val="32"/>
          <w:lang w:eastAsia="fr-FR"/>
        </w:rPr>
        <w:t>Le dossier de consultation comprend notamment le diagn</w:t>
      </w:r>
      <w:r w:rsidR="006F7728">
        <w:rPr>
          <w:rFonts w:eastAsia="Times New Roman" w:cstheme="minorHAnsi"/>
          <w:sz w:val="32"/>
          <w:szCs w:val="32"/>
          <w:lang w:eastAsia="fr-FR"/>
        </w:rPr>
        <w:t>ostic territorial, la stratégie</w:t>
      </w:r>
      <w:r w:rsidRPr="006F7728">
        <w:rPr>
          <w:rFonts w:eastAsia="Times New Roman" w:cstheme="minorHAnsi"/>
          <w:sz w:val="32"/>
          <w:szCs w:val="32"/>
          <w:lang w:eastAsia="fr-FR"/>
        </w:rPr>
        <w:t>, le programme d’actions, l’évaluation environnementale et son résumé non technique, l’avis de l’autorité environnementale (</w:t>
      </w:r>
      <w:proofErr w:type="spellStart"/>
      <w:r w:rsidRPr="006F7728">
        <w:rPr>
          <w:rFonts w:eastAsia="Times New Roman" w:cstheme="minorHAnsi"/>
          <w:sz w:val="32"/>
          <w:szCs w:val="32"/>
          <w:lang w:eastAsia="fr-FR"/>
        </w:rPr>
        <w:t>Mrae</w:t>
      </w:r>
      <w:proofErr w:type="spellEnd"/>
      <w:r w:rsidRPr="006F7728">
        <w:rPr>
          <w:rFonts w:eastAsia="Times New Roman" w:cstheme="minorHAnsi"/>
          <w:sz w:val="32"/>
          <w:szCs w:val="32"/>
          <w:lang w:eastAsia="fr-FR"/>
        </w:rPr>
        <w:t>) et du Préfet de Région ainsi que le mémoire en réponse aux avis formulés.</w:t>
      </w:r>
    </w:p>
    <w:p w:rsidR="00922578" w:rsidRPr="006F7728" w:rsidRDefault="00922578" w:rsidP="006F772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32"/>
          <w:szCs w:val="32"/>
          <w:lang w:eastAsia="fr-FR"/>
        </w:rPr>
      </w:pPr>
      <w:r w:rsidRPr="006F7728">
        <w:rPr>
          <w:rFonts w:eastAsia="Times New Roman" w:cstheme="minorHAnsi"/>
          <w:sz w:val="32"/>
          <w:szCs w:val="32"/>
          <w:lang w:eastAsia="fr-FR"/>
        </w:rPr>
        <w:t xml:space="preserve">L’ensemble des pièces du dossier sera consultable sur le site internet de la CCPCP à l’adresse suivante : </w:t>
      </w:r>
      <w:hyperlink r:id="rId6" w:history="1">
        <w:r w:rsidRPr="006F7728">
          <w:rPr>
            <w:rStyle w:val="Lienhypertexte"/>
            <w:rFonts w:eastAsia="Times New Roman" w:cstheme="minorHAnsi"/>
            <w:sz w:val="32"/>
            <w:szCs w:val="32"/>
            <w:lang w:eastAsia="fr-FR"/>
          </w:rPr>
          <w:t>https://ccpcp.bzh</w:t>
        </w:r>
      </w:hyperlink>
      <w:r w:rsidRPr="006F7728">
        <w:rPr>
          <w:rFonts w:eastAsia="Times New Roman" w:cstheme="minorHAnsi"/>
          <w:sz w:val="32"/>
          <w:szCs w:val="32"/>
          <w:lang w:eastAsia="fr-FR"/>
        </w:rPr>
        <w:t xml:space="preserve"> </w:t>
      </w:r>
      <w:r w:rsidR="003E1377">
        <w:rPr>
          <w:rFonts w:cstheme="minorHAnsi"/>
          <w:sz w:val="32"/>
          <w:szCs w:val="32"/>
        </w:rPr>
        <w:t>et</w:t>
      </w:r>
      <w:r w:rsidRPr="006F7728">
        <w:rPr>
          <w:rFonts w:cstheme="minorHAnsi"/>
          <w:sz w:val="32"/>
          <w:szCs w:val="32"/>
        </w:rPr>
        <w:t xml:space="preserve"> </w:t>
      </w:r>
      <w:r w:rsidR="003E1377">
        <w:rPr>
          <w:rFonts w:cstheme="minorHAnsi"/>
          <w:sz w:val="32"/>
          <w:szCs w:val="32"/>
        </w:rPr>
        <w:t xml:space="preserve">sur support papier </w:t>
      </w:r>
      <w:r w:rsidRPr="006F7728">
        <w:rPr>
          <w:rFonts w:cstheme="minorHAnsi"/>
          <w:sz w:val="32"/>
          <w:szCs w:val="32"/>
        </w:rPr>
        <w:t xml:space="preserve">à la CCPCP aux heures d’ouvertures au public. Les contributions pourront être transmises par courriel à : </w:t>
      </w:r>
      <w:hyperlink r:id="rId7" w:history="1">
        <w:r w:rsidRPr="006F7728">
          <w:rPr>
            <w:rStyle w:val="Lienhypertexte"/>
            <w:rFonts w:cstheme="minorHAnsi"/>
            <w:sz w:val="32"/>
            <w:szCs w:val="32"/>
          </w:rPr>
          <w:t>pcaet@ccpcp.bzh</w:t>
        </w:r>
      </w:hyperlink>
      <w:r w:rsidRPr="006F7728">
        <w:rPr>
          <w:rFonts w:cstheme="minorHAnsi"/>
          <w:sz w:val="32"/>
          <w:szCs w:val="32"/>
        </w:rPr>
        <w:t xml:space="preserve"> ou par courrier à l’attention de Madame la Présidente : 9, rue Camille </w:t>
      </w:r>
      <w:proofErr w:type="spellStart"/>
      <w:r w:rsidRPr="006F7728">
        <w:rPr>
          <w:rFonts w:cstheme="minorHAnsi"/>
          <w:sz w:val="32"/>
          <w:szCs w:val="32"/>
        </w:rPr>
        <w:t>Danguillaume</w:t>
      </w:r>
      <w:proofErr w:type="spellEnd"/>
      <w:r w:rsidRPr="006F7728">
        <w:rPr>
          <w:rFonts w:cstheme="minorHAnsi"/>
          <w:sz w:val="32"/>
          <w:szCs w:val="32"/>
        </w:rPr>
        <w:t xml:space="preserve"> 29150 Châteaulin en précisant la mention « consultation </w:t>
      </w:r>
      <w:proofErr w:type="spellStart"/>
      <w:r w:rsidRPr="006F7728">
        <w:rPr>
          <w:rFonts w:cstheme="minorHAnsi"/>
          <w:sz w:val="32"/>
          <w:szCs w:val="32"/>
        </w:rPr>
        <w:t>pcaet</w:t>
      </w:r>
      <w:proofErr w:type="spellEnd"/>
      <w:r w:rsidRPr="006F7728">
        <w:rPr>
          <w:rFonts w:cstheme="minorHAnsi"/>
          <w:sz w:val="32"/>
          <w:szCs w:val="32"/>
        </w:rPr>
        <w:t> ».</w:t>
      </w:r>
    </w:p>
    <w:p w:rsidR="00922578" w:rsidRPr="006F7728" w:rsidRDefault="005D6A9C" w:rsidP="006F772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32"/>
          <w:szCs w:val="32"/>
          <w:lang w:eastAsia="fr-FR"/>
        </w:rPr>
      </w:pPr>
      <w:r w:rsidRPr="006F7728">
        <w:rPr>
          <w:rFonts w:eastAsia="Times New Roman" w:cstheme="minorHAnsi"/>
          <w:sz w:val="32"/>
          <w:szCs w:val="32"/>
          <w:lang w:eastAsia="fr-FR"/>
        </w:rPr>
        <w:t xml:space="preserve">La personne responsable </w:t>
      </w:r>
      <w:r w:rsidR="00B717AD">
        <w:rPr>
          <w:rFonts w:eastAsia="Times New Roman" w:cstheme="minorHAnsi"/>
          <w:sz w:val="32"/>
          <w:szCs w:val="32"/>
          <w:lang w:eastAsia="fr-FR"/>
        </w:rPr>
        <w:t xml:space="preserve">de </w:t>
      </w:r>
      <w:r w:rsidRPr="006F7728">
        <w:rPr>
          <w:rFonts w:eastAsia="Times New Roman" w:cstheme="minorHAnsi"/>
          <w:sz w:val="32"/>
          <w:szCs w:val="32"/>
          <w:lang w:eastAsia="fr-FR"/>
        </w:rPr>
        <w:t xml:space="preserve">la participation du public est la Présidente </w:t>
      </w:r>
      <w:r w:rsidR="006F7728" w:rsidRPr="006F7728">
        <w:rPr>
          <w:rFonts w:eastAsia="Times New Roman" w:cstheme="minorHAnsi"/>
          <w:sz w:val="32"/>
          <w:szCs w:val="32"/>
          <w:lang w:eastAsia="fr-FR"/>
        </w:rPr>
        <w:t xml:space="preserve">de la CCPCP. Toute information complémentaire pourra être obtenue auprès de la CCPCP par téléphone au 02 98 16 14 00 ou par courriel : </w:t>
      </w:r>
      <w:hyperlink r:id="rId8" w:history="1">
        <w:r w:rsidR="006F7728" w:rsidRPr="006F7728">
          <w:rPr>
            <w:rStyle w:val="Lienhypertexte"/>
            <w:rFonts w:eastAsia="Times New Roman" w:cstheme="minorHAnsi"/>
            <w:sz w:val="32"/>
            <w:szCs w:val="32"/>
            <w:lang w:eastAsia="fr-FR"/>
          </w:rPr>
          <w:t>murielle.glehen@ccpcp.bzh</w:t>
        </w:r>
      </w:hyperlink>
    </w:p>
    <w:p w:rsidR="006F7728" w:rsidRPr="006F7728" w:rsidRDefault="006F7728" w:rsidP="006F772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32"/>
          <w:szCs w:val="32"/>
          <w:lang w:eastAsia="fr-FR"/>
        </w:rPr>
      </w:pPr>
      <w:r w:rsidRPr="006F7728">
        <w:rPr>
          <w:rFonts w:eastAsia="Times New Roman" w:cstheme="minorHAnsi"/>
          <w:sz w:val="32"/>
          <w:szCs w:val="32"/>
          <w:lang w:eastAsia="fr-FR"/>
        </w:rPr>
        <w:t>A l’issue de la consultation du public, une synthèse des observations et des propositions sera rédigée. Le PCAET, éventuellement modifié pour tenir compte des avis, sera soumis à approbation du conseil communautaire.</w:t>
      </w:r>
    </w:p>
    <w:sectPr w:rsidR="006F7728" w:rsidRPr="006F7728" w:rsidSect="006F7728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3BE"/>
    <w:multiLevelType w:val="multilevel"/>
    <w:tmpl w:val="5E0E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D3BF8"/>
    <w:multiLevelType w:val="multilevel"/>
    <w:tmpl w:val="B7DE5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0835C5"/>
    <w:multiLevelType w:val="multilevel"/>
    <w:tmpl w:val="0960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B57F59"/>
    <w:multiLevelType w:val="multilevel"/>
    <w:tmpl w:val="84FC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C3766D"/>
    <w:multiLevelType w:val="multilevel"/>
    <w:tmpl w:val="FF4A7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DC70B5"/>
    <w:multiLevelType w:val="multilevel"/>
    <w:tmpl w:val="35E8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762B57"/>
    <w:multiLevelType w:val="multilevel"/>
    <w:tmpl w:val="EB085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6456788">
    <w:abstractNumId w:val="5"/>
  </w:num>
  <w:num w:numId="2" w16cid:durableId="109054933">
    <w:abstractNumId w:val="4"/>
  </w:num>
  <w:num w:numId="3" w16cid:durableId="1114863464">
    <w:abstractNumId w:val="0"/>
  </w:num>
  <w:num w:numId="4" w16cid:durableId="689067925">
    <w:abstractNumId w:val="1"/>
  </w:num>
  <w:num w:numId="5" w16cid:durableId="1627076925">
    <w:abstractNumId w:val="2"/>
  </w:num>
  <w:num w:numId="6" w16cid:durableId="1087576403">
    <w:abstractNumId w:val="3"/>
  </w:num>
  <w:num w:numId="7" w16cid:durableId="12202151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476"/>
    <w:rsid w:val="000C3073"/>
    <w:rsid w:val="00252FC0"/>
    <w:rsid w:val="00275480"/>
    <w:rsid w:val="003E1377"/>
    <w:rsid w:val="005D6A9C"/>
    <w:rsid w:val="006F7728"/>
    <w:rsid w:val="00922578"/>
    <w:rsid w:val="00B717AD"/>
    <w:rsid w:val="00CB2E4E"/>
    <w:rsid w:val="00DE204A"/>
    <w:rsid w:val="00E73734"/>
    <w:rsid w:val="00EC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795746-2E87-41A6-A69B-74D67CC6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E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breadcrumb-leaf">
    <w:name w:val="breadcrumb-leaf"/>
    <w:basedOn w:val="Policepardfaut"/>
    <w:rsid w:val="00EC7476"/>
  </w:style>
  <w:style w:type="paragraph" w:styleId="NormalWeb">
    <w:name w:val="Normal (Web)"/>
    <w:basedOn w:val="Normal"/>
    <w:uiPriority w:val="99"/>
    <w:semiHidden/>
    <w:unhideWhenUsed/>
    <w:rsid w:val="00EC7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C7476"/>
    <w:rPr>
      <w:b/>
      <w:bCs/>
    </w:rPr>
  </w:style>
  <w:style w:type="character" w:styleId="Lienhypertexte">
    <w:name w:val="Hyperlink"/>
    <w:basedOn w:val="Policepardfaut"/>
    <w:uiPriority w:val="99"/>
    <w:unhideWhenUsed/>
    <w:rsid w:val="00EC747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7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7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0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31407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ielle.glehen@ccpcp.bz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caet@ccpcp.bz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cpcp.bzh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glehenm</dc:creator>
  <cp:lastModifiedBy>Joëlle Menez</cp:lastModifiedBy>
  <cp:revision>2</cp:revision>
  <dcterms:created xsi:type="dcterms:W3CDTF">2023-03-03T07:52:00Z</dcterms:created>
  <dcterms:modified xsi:type="dcterms:W3CDTF">2023-03-03T07:52:00Z</dcterms:modified>
</cp:coreProperties>
</file>